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96"/>
        <w:gridCol w:w="5187"/>
        <w:gridCol w:w="182"/>
        <w:gridCol w:w="107"/>
        <w:gridCol w:w="408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DA2248"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834DDB7" w:rsidR="006937DF" w:rsidRPr="00DA2248" w:rsidRDefault="008D586E" w:rsidP="00093CA9">
            <w:pPr>
              <w:rPr>
                <w:lang w:val="sv-SE"/>
              </w:rPr>
            </w:pPr>
            <w:r>
              <w:rPr>
                <w:lang w:val="sv-SE"/>
              </w:rP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3E930D6" w:rsidR="00093CA9" w:rsidRDefault="00DA2248" w:rsidP="00093CA9">
            <w:r w:rsidRPr="00DA2248">
              <w:t>Climate Change (Carbon Markets) Regulations, 2024</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D9A7C7E" w:rsidR="00093CA9" w:rsidRDefault="00B411E6" w:rsidP="00093CA9">
            <w:r w:rsidRPr="00B411E6">
              <w:t>https://web.archive.org/web/20250619065212/https://new.kenyalaw.org/akn/ke/act/ln/2024/84/eng@2024-06-07</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C9CF4AF" w:rsidR="00093CA9" w:rsidRDefault="00DA2248"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EA08763" w14:textId="77777777" w:rsidR="00FD49F8" w:rsidRPr="00FD49F8" w:rsidRDefault="00FD49F8" w:rsidP="00FD49F8">
            <w:pPr>
              <w:rPr>
                <w:lang w:val="en-US"/>
              </w:rPr>
            </w:pPr>
            <w:r w:rsidRPr="00FD49F8">
              <w:rPr>
                <w:lang w:val="en-US"/>
              </w:rPr>
              <w:t>The regulations create a legal framework for both voluntary and compliance carbon markets. This includes:</w:t>
            </w:r>
          </w:p>
          <w:p w14:paraId="1F76D87A" w14:textId="77777777" w:rsidR="00FD49F8" w:rsidRPr="00FD49F8" w:rsidRDefault="00FD49F8" w:rsidP="00FD49F8">
            <w:pPr>
              <w:numPr>
                <w:ilvl w:val="0"/>
                <w:numId w:val="50"/>
              </w:numPr>
              <w:rPr>
                <w:lang w:val="en-US"/>
              </w:rPr>
            </w:pPr>
            <w:r w:rsidRPr="00FD49F8">
              <w:rPr>
                <w:lang w:val="en-US"/>
              </w:rPr>
              <w:t>Defining who can generate carbon credits (project developers, communities, public/private entities).</w:t>
            </w:r>
          </w:p>
          <w:p w14:paraId="2D5B8F5F" w14:textId="77777777" w:rsidR="00FD49F8" w:rsidRPr="00FD49F8" w:rsidRDefault="00FD49F8" w:rsidP="00FD49F8">
            <w:pPr>
              <w:numPr>
                <w:ilvl w:val="0"/>
                <w:numId w:val="50"/>
              </w:numPr>
              <w:rPr>
                <w:lang w:val="en-US"/>
              </w:rPr>
            </w:pPr>
            <w:r w:rsidRPr="00FD49F8">
              <w:rPr>
                <w:lang w:val="en-US"/>
              </w:rPr>
              <w:t>Laying out a project approval process, from concept note to issuance of credits.</w:t>
            </w:r>
          </w:p>
          <w:p w14:paraId="18257824" w14:textId="78DD96A1" w:rsidR="00093CA9" w:rsidRPr="00FD49F8" w:rsidRDefault="00FD49F8" w:rsidP="00FD49F8">
            <w:pPr>
              <w:numPr>
                <w:ilvl w:val="0"/>
                <w:numId w:val="50"/>
              </w:numPr>
              <w:rPr>
                <w:lang w:val="en-US"/>
              </w:rPr>
            </w:pPr>
            <w:r w:rsidRPr="00FD49F8">
              <w:rPr>
                <w:lang w:val="en-US"/>
              </w:rPr>
              <w:t>Establishing a Designated National Authority (DNA) and a National Carbon Registry to track all credits and prevent double counting.</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40748E0" w:rsidR="00093CA9" w:rsidRDefault="00102E0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8E4D899" w:rsidR="00093CA9" w:rsidRPr="00173D7C" w:rsidRDefault="00102E0D"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885AB74" w:rsidR="00093CA9" w:rsidRPr="00173D7C" w:rsidRDefault="00102E0D" w:rsidP="00093CA9">
            <w:pPr>
              <w:rPr>
                <w:color w:val="000000" w:themeColor="text1"/>
              </w:rPr>
            </w:pPr>
            <w:r>
              <w:rPr>
                <w:color w:val="000000" w:themeColor="text1"/>
              </w:rPr>
              <w:t xml:space="preserve">Refer to 9 above. </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41EE5DA" w:rsidR="00093CA9" w:rsidRPr="007419BF" w:rsidRDefault="00102E0D" w:rsidP="00093CA9">
            <w:pPr>
              <w:rPr>
                <w:color w:val="000000" w:themeColor="text1"/>
              </w:rPr>
            </w:pPr>
            <w:r>
              <w:rPr>
                <w:color w:val="000000" w:themeColor="text1"/>
              </w:rP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7C1C73B" w:rsidR="00093CA9" w:rsidRDefault="00102E0D"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006D2677" w:rsidR="00093CA9" w:rsidRPr="00F51024" w:rsidRDefault="00F51024" w:rsidP="00093CA9">
            <w:r w:rsidRPr="00F51024">
              <w:t>National Environment Management Authority (NEMA)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1A1C200"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59C4620" w:rsidR="00093CA9" w:rsidRPr="006B7B0D" w:rsidRDefault="005305D6"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5BB34DBE" w:rsidR="00093CA9" w:rsidRPr="006B7B0D" w:rsidRDefault="005305D6" w:rsidP="00093CA9">
            <w:r w:rsidRPr="005305D6">
              <w:t>Climate Change Directorate</w:t>
            </w:r>
            <w:r>
              <w:t xml:space="preserve"> within the ministry of </w:t>
            </w:r>
            <w:r w:rsidR="005E0269">
              <w:t>environment, climate change and forestry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14EF4DD9" w:rsidR="00093CA9" w:rsidRPr="006B7B0D" w:rsidRDefault="005E0269" w:rsidP="00093CA9">
            <w: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1FC99F41" w:rsidR="005E0269" w:rsidRPr="006B7B0D" w:rsidRDefault="005E026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9F5785E" w:rsidR="00093CA9" w:rsidRDefault="005C398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58C547E5" w14:textId="599F773F" w:rsidR="005C3989" w:rsidRDefault="005C3989" w:rsidP="00093CA9">
            <w:pPr>
              <w:keepNext/>
            </w:pPr>
            <w:r>
              <w:t xml:space="preserve">Project proponents are required to submit annual progress reports to NEMA (Regulation 26, Ninth Schedule). </w:t>
            </w:r>
          </w:p>
          <w:p w14:paraId="2C2128DB" w14:textId="3BD0FCAA" w:rsidR="00093CA9" w:rsidRPr="008017F9" w:rsidRDefault="00D3575C" w:rsidP="00093CA9">
            <w:pPr>
              <w:keepNext/>
              <w:rPr>
                <w:color w:val="000000" w:themeColor="text1"/>
              </w:rPr>
            </w:pPr>
            <w:r>
              <w:t>NEMA</w:t>
            </w:r>
            <w:r w:rsidR="005C3989">
              <w:t xml:space="preserve"> and sector registrars maintain and update carbon project registries and submit quarterly reports to the Cabinet Secretary </w:t>
            </w:r>
            <w:r w:rsidR="009B50D0">
              <w:t xml:space="preserve">of the </w:t>
            </w:r>
            <w:r w:rsidR="009B50D0" w:rsidRPr="009B50D0">
              <w:t xml:space="preserve">Ministry of Environment, Climate Change &amp; Forestry </w:t>
            </w:r>
            <w:r w:rsidR="005C3989">
              <w:t>(Regulations 12, 14</w:t>
            </w:r>
            <w:r w:rsidR="006472DE">
              <w:t>)</w:t>
            </w:r>
            <w:r w:rsidR="009B50D0">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B451F"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B51991" w:rsidRDefault="00107CE2" w:rsidP="00DD3144">
            <w:pPr>
              <w:rPr>
                <w:lang w:val="fr-FR"/>
              </w:rPr>
            </w:pPr>
            <w:r w:rsidRPr="00B51991">
              <w:rPr>
                <w:lang w:val="fr-FR"/>
              </w:rPr>
              <w:t>Minimum revenue (Enter minimum revenue)</w:t>
            </w:r>
          </w:p>
        </w:tc>
        <w:tc>
          <w:tcPr>
            <w:tcW w:w="4910" w:type="dxa"/>
            <w:gridSpan w:val="7"/>
            <w:shd w:val="clear" w:color="auto" w:fill="auto"/>
            <w:vAlign w:val="center"/>
          </w:tcPr>
          <w:p w14:paraId="2518BD70" w14:textId="77777777" w:rsidR="00524D54" w:rsidRPr="00B51991" w:rsidRDefault="00524D54" w:rsidP="00DD3144">
            <w:pPr>
              <w:rPr>
                <w:lang w:val="fr-FR"/>
              </w:rPr>
            </w:pPr>
          </w:p>
        </w:tc>
      </w:tr>
      <w:tr w:rsidR="00524D54" w:rsidRPr="00DA2248"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B451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B51991" w:rsidRDefault="004F276F" w:rsidP="00C37D48">
            <w:pPr>
              <w:rPr>
                <w:rFonts w:ascii="Calibri" w:hAnsi="Calibri" w:cs="Calibri"/>
                <w:lang w:val="fr-FR"/>
              </w:rPr>
            </w:pPr>
            <w:r w:rsidRPr="00B51991">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B51991" w:rsidRDefault="004F276F" w:rsidP="00C37D48">
            <w:pPr>
              <w:rPr>
                <w:rFonts w:ascii="Calibri" w:hAnsi="Calibri" w:cs="Calibri"/>
                <w:lang w:val="fr-FR"/>
              </w:rPr>
            </w:pPr>
          </w:p>
        </w:tc>
      </w:tr>
      <w:tr w:rsidR="004F276F" w:rsidRPr="00DA224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B451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B51991" w:rsidRDefault="00C66EE0" w:rsidP="00610F28">
            <w:pPr>
              <w:rPr>
                <w:rFonts w:ascii="Calibri" w:hAnsi="Calibri" w:cs="Calibri"/>
                <w:lang w:val="fr-FR"/>
              </w:rPr>
            </w:pPr>
            <w:r w:rsidRPr="00B51991">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B51991" w:rsidRDefault="00C66EE0" w:rsidP="00610F28">
            <w:pPr>
              <w:rPr>
                <w:rFonts w:ascii="Calibri" w:hAnsi="Calibri" w:cs="Calibri"/>
                <w:lang w:val="fr-FR"/>
              </w:rPr>
            </w:pPr>
          </w:p>
        </w:tc>
      </w:tr>
      <w:tr w:rsidR="00241257" w:rsidRPr="00DA224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233598A" w:rsidR="00D4323A" w:rsidRPr="00CF2E7C" w:rsidRDefault="00AF487F"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4D3863E" w:rsidR="00D4323A" w:rsidRPr="00CF2E7C" w:rsidRDefault="00AF487F"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63F5B10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3953973" w:rsidR="00D4323A" w:rsidRPr="00CF2E7C" w:rsidRDefault="00BF69A7"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FBF8E66" w:rsidR="00D4323A" w:rsidRPr="00CF2E7C" w:rsidRDefault="00BE51C3" w:rsidP="00CF2E7C">
            <w:pPr>
              <w:rPr>
                <w:rFonts w:ascii="Calibri" w:hAnsi="Calibri" w:cs="Calibri"/>
              </w:rPr>
            </w:pPr>
            <w:r>
              <w:rPr>
                <w:rFonts w:ascii="Calibri" w:hAnsi="Calibri" w:cs="Calibri"/>
              </w:rPr>
              <w:t>X</w:t>
            </w: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E655326" w:rsidR="00D4323A" w:rsidRPr="00CF2E7C" w:rsidRDefault="00AF487F"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2C6E985" w:rsidR="00D4323A" w:rsidRPr="00CF2E7C" w:rsidRDefault="00BE51C3" w:rsidP="00CF2E7C">
            <w:pPr>
              <w:rPr>
                <w:rFonts w:ascii="Calibri" w:hAnsi="Calibri" w:cs="Calibri"/>
              </w:rPr>
            </w:pPr>
            <w:r>
              <w:rPr>
                <w:rFonts w:ascii="Calibri" w:hAnsi="Calibri" w:cs="Calibri"/>
              </w:rPr>
              <w:t>X</w:t>
            </w: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w:t>
            </w:r>
            <w:commentRangeStart w:id="27"/>
            <w:r w:rsidRPr="00CF2E7C">
              <w:rPr>
                <w:rFonts w:ascii="Calibri" w:hAnsi="Calibri" w:cs="Calibri"/>
              </w:rPr>
              <w:t>supranational</w:t>
            </w:r>
            <w:commentRangeEnd w:id="27"/>
            <w:r w:rsidR="00DF6D24">
              <w:rPr>
                <w:rStyle w:val="CommentReference"/>
              </w:rPr>
              <w:commentReference w:id="27"/>
            </w:r>
            <w:r w:rsidRPr="00CF2E7C">
              <w:rPr>
                <w:rFonts w:ascii="Calibri" w:hAnsi="Calibri" w:cs="Calibri"/>
              </w:rPr>
              <w:t>)</w:t>
            </w:r>
          </w:p>
        </w:tc>
        <w:tc>
          <w:tcPr>
            <w:tcW w:w="1675" w:type="dxa"/>
            <w:gridSpan w:val="4"/>
            <w:vAlign w:val="center"/>
          </w:tcPr>
          <w:p w14:paraId="03368185" w14:textId="5201512C"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5BB9D73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2324B35A" w:rsidR="00D4323A" w:rsidRPr="00CF2E7C" w:rsidRDefault="00FE38DA"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1793D7C8" w:rsidR="00D4323A" w:rsidRPr="00CF2E7C" w:rsidRDefault="00FE38DA"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1DC9E27C" w:rsidR="00D4323A" w:rsidRPr="00CF2E7C" w:rsidRDefault="00FE38DA"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CF570F9"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650265D1" w:rsidR="00D4323A" w:rsidRPr="00CF2E7C" w:rsidRDefault="00FE38DA"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1F1EA3C" w:rsidR="00092534" w:rsidRPr="00CF2E7C" w:rsidRDefault="005738F3"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62E37CAA" w:rsidR="00092534" w:rsidRPr="00CF2E7C" w:rsidRDefault="00CB6EF8" w:rsidP="00CF2E7C">
            <w:pPr>
              <w:rPr>
                <w:rFonts w:ascii="Calibri" w:hAnsi="Calibri" w:cs="Calibri"/>
              </w:rPr>
            </w:pPr>
            <w:r>
              <w:rPr>
                <w:rFonts w:ascii="Calibri" w:hAnsi="Calibri" w:cs="Calibri"/>
              </w:rPr>
              <w:t>X</w:t>
            </w: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4123B9BC" w:rsidR="00092534" w:rsidRPr="00CF2E7C" w:rsidRDefault="002B331E" w:rsidP="00CF2E7C">
            <w:pPr>
              <w:rPr>
                <w:rFonts w:ascii="Calibri" w:hAnsi="Calibri" w:cs="Calibri"/>
              </w:rPr>
            </w:pPr>
            <w:r>
              <w:rPr>
                <w:rFonts w:ascii="Calibri" w:hAnsi="Calibri" w:cs="Calibri"/>
              </w:rPr>
              <w:t>X</w:t>
            </w: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405EE450" w:rsidR="00092534" w:rsidRPr="00CF2E7C" w:rsidRDefault="00FD1A4F" w:rsidP="00CF2E7C">
            <w:pPr>
              <w:rPr>
                <w:rFonts w:ascii="Calibri" w:hAnsi="Calibri" w:cs="Calibri"/>
              </w:rPr>
            </w:pPr>
            <w:r>
              <w:rPr>
                <w:rFonts w:ascii="Calibri" w:hAnsi="Calibri" w:cs="Calibri"/>
              </w:rPr>
              <w:t>X</w:t>
            </w:r>
          </w:p>
        </w:tc>
        <w:tc>
          <w:tcPr>
            <w:tcW w:w="1674" w:type="dxa"/>
            <w:vAlign w:val="center"/>
          </w:tcPr>
          <w:p w14:paraId="70C7517C" w14:textId="7C861EF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17CD771E" w:rsidR="00092534" w:rsidRPr="00CF2E7C" w:rsidRDefault="005153BA"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2675FF3C"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8E3F8F1" w:rsidR="00092534" w:rsidRPr="00CF2E7C" w:rsidRDefault="004D33F7" w:rsidP="00CF2E7C">
            <w:pPr>
              <w:rPr>
                <w:rFonts w:ascii="Calibri" w:hAnsi="Calibri" w:cs="Calibri"/>
              </w:rPr>
            </w:pPr>
            <w:r>
              <w:rPr>
                <w:rFonts w:ascii="Calibri" w:hAnsi="Calibri" w:cs="Calibri"/>
              </w:rPr>
              <w:t>X</w:t>
            </w:r>
          </w:p>
        </w:tc>
        <w:tc>
          <w:tcPr>
            <w:tcW w:w="1723" w:type="dxa"/>
            <w:vAlign w:val="center"/>
          </w:tcPr>
          <w:p w14:paraId="6AE342D7" w14:textId="52288E32"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4B6C060F" w:rsidR="00092534" w:rsidRPr="00CF2E7C" w:rsidRDefault="00FD1A4F"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ACEFDF7" w:rsidR="00092534" w:rsidRPr="00CF2E7C" w:rsidRDefault="005738F3"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0A315B26" w:rsidR="00092534" w:rsidRPr="00CF2E7C" w:rsidRDefault="00FD1A4F"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2827149" w:rsidR="00092534" w:rsidRPr="00CF2E7C" w:rsidRDefault="00FD1A4F"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66C203B3" w:rsidR="00092534" w:rsidRPr="00CF2E7C" w:rsidRDefault="007E2988" w:rsidP="00CF2E7C">
            <w:pPr>
              <w:rPr>
                <w:rFonts w:ascii="Calibri" w:hAnsi="Calibri" w:cs="Calibri"/>
              </w:rPr>
            </w:pPr>
            <w:r>
              <w:rPr>
                <w:rFonts w:ascii="Calibri" w:hAnsi="Calibri" w:cs="Calibri"/>
              </w:rPr>
              <w:t>X</w:t>
            </w:r>
          </w:p>
        </w:tc>
        <w:tc>
          <w:tcPr>
            <w:tcW w:w="1723" w:type="dxa"/>
            <w:vAlign w:val="center"/>
          </w:tcPr>
          <w:p w14:paraId="6316F493" w14:textId="10A360B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08AA13C6" w:rsidR="00092534" w:rsidRPr="00CF2E7C" w:rsidRDefault="007E2988" w:rsidP="00CF2E7C">
            <w:pPr>
              <w:rPr>
                <w:rFonts w:ascii="Calibri" w:hAnsi="Calibri" w:cs="Calibri"/>
              </w:rPr>
            </w:pPr>
            <w:r>
              <w:rPr>
                <w:rFonts w:ascii="Calibri" w:hAnsi="Calibri" w:cs="Calibri"/>
              </w:rPr>
              <w:t>X</w:t>
            </w:r>
          </w:p>
        </w:tc>
        <w:tc>
          <w:tcPr>
            <w:tcW w:w="1723" w:type="dxa"/>
            <w:vAlign w:val="center"/>
          </w:tcPr>
          <w:p w14:paraId="014F7959" w14:textId="3C14E536"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FC54D85" w:rsidR="00092534" w:rsidRPr="00CF2E7C" w:rsidRDefault="007E2988" w:rsidP="00CF2E7C">
            <w:pPr>
              <w:rPr>
                <w:rFonts w:ascii="Calibri" w:hAnsi="Calibri" w:cs="Calibri"/>
              </w:rPr>
            </w:pPr>
            <w:r>
              <w:rPr>
                <w:rFonts w:ascii="Calibri" w:hAnsi="Calibri" w:cs="Calibri"/>
              </w:rPr>
              <w:t>X</w:t>
            </w:r>
          </w:p>
        </w:tc>
        <w:tc>
          <w:tcPr>
            <w:tcW w:w="1723" w:type="dxa"/>
            <w:vAlign w:val="center"/>
          </w:tcPr>
          <w:p w14:paraId="76BC98C3" w14:textId="4F3BE92B"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D7C9A39" w:rsidR="00092534" w:rsidRPr="00CF2E7C" w:rsidRDefault="00FD1A4F"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2035438E" w:rsidR="00092534" w:rsidRPr="00CF2E7C" w:rsidRDefault="00FD1A4F"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66D5B51" w:rsidR="00092534" w:rsidRPr="00CF2E7C" w:rsidRDefault="00FD1A4F"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1C550184" w:rsidR="00092534" w:rsidRPr="00CF2E7C" w:rsidRDefault="00FD1A4F"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0427E0E6" w:rsidR="00092534" w:rsidRPr="00CF2E7C" w:rsidRDefault="00FD1A4F"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08EB9706" w:rsidR="00092534" w:rsidRPr="00CF2E7C" w:rsidRDefault="00FD1A4F"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510D6EE3" w:rsidR="00092534" w:rsidRPr="00CF2E7C" w:rsidRDefault="00FD1A4F"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8B451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B51991" w:rsidRDefault="00092534" w:rsidP="00CF2E7C">
            <w:pPr>
              <w:rPr>
                <w:rFonts w:ascii="Calibri" w:hAnsi="Calibri" w:cs="Calibri"/>
                <w:lang w:val="fr-FR"/>
              </w:rPr>
            </w:pPr>
            <w:r w:rsidRPr="00B51991">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B51991" w:rsidRDefault="00092534" w:rsidP="00CF2E7C">
            <w:pPr>
              <w:rPr>
                <w:rFonts w:ascii="Calibri" w:hAnsi="Calibri" w:cs="Calibri"/>
                <w:lang w:val="fr-FR"/>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690CBA24" w:rsidR="00092534" w:rsidRPr="00CF2E7C" w:rsidRDefault="00D658AD" w:rsidP="00CF2E7C">
            <w:pPr>
              <w:rPr>
                <w:rFonts w:ascii="Calibri" w:hAnsi="Calibri" w:cs="Calibri"/>
              </w:rPr>
            </w:pPr>
            <w:r>
              <w:t>Entities must be legal entities with financial capacity and relevant expertise, and must comply with all legal requirements for carbon projects</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CABABF8" w:rsidR="00092534" w:rsidRPr="00CF2E7C" w:rsidRDefault="001A0FE8"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539914CF" w:rsidR="00DB1E72" w:rsidRPr="00CF2E7C" w:rsidRDefault="001F50C1"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157C8696"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14121A02" w:rsidR="00DB1E72" w:rsidRPr="00CF2E7C" w:rsidRDefault="001F50C1"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0C748942" w:rsidR="00DB1E72" w:rsidRPr="00CF2E7C" w:rsidRDefault="00EA3787" w:rsidP="00CF2E7C">
            <w:pPr>
              <w:rPr>
                <w:rFonts w:ascii="Calibri" w:hAnsi="Calibri" w:cs="Calibri"/>
              </w:rPr>
            </w:pPr>
            <w:r>
              <w:rPr>
                <w:rFonts w:ascii="Calibri" w:hAnsi="Calibri" w:cs="Calibri"/>
              </w:rPr>
              <w:t xml:space="preserve">Cancellation of approval for projects </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lastRenderedPageBreak/>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94FD98D" w14:textId="77777777" w:rsidR="001F50C1" w:rsidRDefault="001F50C1" w:rsidP="00CF2E7C">
            <w:r>
              <w:t xml:space="preserve">A person who contravenes the Regulations, including failure to provide required information or under-valuing estimated revenue, commits an offence and is liable to penalties under section 33(1A) of the Climate Change Act (the </w:t>
            </w:r>
            <w:r w:rsidRPr="001F50C1">
              <w:rPr>
                <w:b/>
                <w:bCs/>
              </w:rPr>
              <w:t>Act</w:t>
            </w:r>
            <w:r>
              <w:t xml:space="preserve">) and Regulation 37, including fines up to KES 20,000 and/or imprisonment up to six months. </w:t>
            </w:r>
          </w:p>
          <w:p w14:paraId="7CC5C002" w14:textId="0E970B4C" w:rsidR="00DB1E72" w:rsidRPr="00CF2E7C" w:rsidRDefault="001F50C1" w:rsidP="00CF2E7C">
            <w:pPr>
              <w:rPr>
                <w:rFonts w:ascii="Calibri" w:hAnsi="Calibri" w:cs="Calibri"/>
              </w:rPr>
            </w:pPr>
            <w:r>
              <w:t>Additionally, the approval for projects may be cancelled for non-compliance (Regulation 27).</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3A8E4105" w:rsidR="00092534" w:rsidRPr="00CF2E7C" w:rsidRDefault="0060086C"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51BE159C" w:rsidR="00092534" w:rsidRPr="00CF2E7C" w:rsidRDefault="00136667"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54B053F2" w:rsidR="00092534" w:rsidRPr="00CF2E7C" w:rsidRDefault="000A569F" w:rsidP="00CF2E7C">
            <w:pPr>
              <w:rPr>
                <w:rFonts w:ascii="Calibri" w:hAnsi="Calibri" w:cs="Calibri"/>
              </w:rPr>
            </w:pPr>
            <w:r>
              <w:rPr>
                <w:rFonts w:ascii="Calibri" w:hAnsi="Calibri" w:cs="Calibri"/>
              </w:rPr>
              <w:t>X</w:t>
            </w: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933F1C9" w14:textId="76DF266A" w:rsidR="0051448D" w:rsidRDefault="0051448D" w:rsidP="00CF2E7C">
            <w:pPr>
              <w:rPr>
                <w:rFonts w:ascii="Calibri" w:hAnsi="Calibri" w:cs="Calibri"/>
              </w:rPr>
            </w:pPr>
            <w:r>
              <w:rPr>
                <w:rFonts w:ascii="Calibri" w:hAnsi="Calibri" w:cs="Calibri"/>
              </w:rPr>
              <w:t xml:space="preserve">In </w:t>
            </w:r>
            <w:r w:rsidR="008B451F" w:rsidRPr="008B451F">
              <w:rPr>
                <w:rFonts w:ascii="Calibri" w:hAnsi="Calibri" w:cs="Calibri"/>
              </w:rPr>
              <w:t>Osman &amp; 164 others (Suing on Their Behalf and Behalf of Residents of Merti Sub-County, Chari, and Cherab Wards in Isiolo County) v Northern Rangelands Trust</w:t>
            </w:r>
            <w:r>
              <w:rPr>
                <w:rFonts w:ascii="Calibri" w:hAnsi="Calibri" w:cs="Calibri"/>
              </w:rPr>
              <w:t xml:space="preserve">, </w:t>
            </w:r>
            <w:r w:rsidRPr="0051448D">
              <w:rPr>
                <w:rFonts w:ascii="Calibri" w:hAnsi="Calibri" w:cs="Calibri"/>
              </w:rPr>
              <w:t>the court scrutinized carbon offset activities conducted via community conservancies on unregistered community land. Although the ruling itself primarily focused on constitutional rights, public participation, and land registration, it indirectly referenced the broader carbon market regulatory framework in Kenya.</w:t>
            </w:r>
            <w:r w:rsidR="00493B7A">
              <w:rPr>
                <w:rFonts w:ascii="Calibri" w:hAnsi="Calibri" w:cs="Calibri"/>
              </w:rPr>
              <w:t xml:space="preserve"> </w:t>
            </w:r>
            <w:r w:rsidR="00493B7A" w:rsidRPr="00493B7A">
              <w:rPr>
                <w:rFonts w:ascii="Calibri" w:hAnsi="Calibri" w:cs="Calibri"/>
              </w:rPr>
              <w:t>While the court did not directly cite specific regulatory clauses, the existence of these regulations framed the legal context in which carbon credit-generation activities must operate .</w:t>
            </w:r>
          </w:p>
          <w:p w14:paraId="58E21A0D" w14:textId="255E2EBE" w:rsidR="00092534" w:rsidRPr="00CF2E7C" w:rsidRDefault="00EA1719" w:rsidP="00CF2E7C">
            <w:pPr>
              <w:rPr>
                <w:rFonts w:ascii="Calibri" w:hAnsi="Calibri" w:cs="Calibri"/>
              </w:rPr>
            </w:pPr>
            <w:r>
              <w:rPr>
                <w:rFonts w:ascii="Calibri" w:hAnsi="Calibri" w:cs="Calibri"/>
              </w:rPr>
              <w:t xml:space="preserve">See more </w:t>
            </w:r>
            <w:hyperlink r:id="rId23" w:history="1">
              <w:r w:rsidRPr="00EA1719">
                <w:rPr>
                  <w:rStyle w:val="Hyperlink"/>
                  <w:rFonts w:ascii="Calibri" w:hAnsi="Calibri" w:cs="Calibri"/>
                </w:rPr>
                <w:t>here</w:t>
              </w:r>
            </w:hyperlink>
            <w:r>
              <w:rPr>
                <w:rFonts w:ascii="Calibri" w:hAnsi="Calibri" w:cs="Calibri"/>
              </w:rPr>
              <w:t>.</w:t>
            </w: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BFB7C45" w:rsidR="00D46B07" w:rsidRPr="00CF2E7C" w:rsidRDefault="00B26C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9DB5DB9" w:rsidR="00D46B07" w:rsidRPr="00CF2E7C" w:rsidRDefault="00B26C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FA76961" w:rsidR="00D46B07" w:rsidRPr="00CF2E7C" w:rsidRDefault="00B26C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3C13DD0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43CB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611356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43CB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3DF5904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43CB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10ABAD50" w:rsidR="00D46B07" w:rsidRPr="00CF2E7C" w:rsidRDefault="00943C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28896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C5752">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1B8089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F1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C2FAE7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F1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6C455BA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F1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BDB08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37F1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CF2975" w14:textId="77777777" w:rsidR="00746EEA" w:rsidRDefault="00B50563" w:rsidP="00CF2E7C">
            <w:pPr>
              <w:textAlignment w:val="baseline"/>
              <w:rPr>
                <w:rFonts w:ascii="Calibri" w:eastAsia="Times New Roman" w:hAnsi="Calibri" w:cs="Calibri"/>
                <w:kern w:val="0"/>
                <w:lang w:eastAsia="en-GB"/>
                <w14:ligatures w14:val="none"/>
              </w:rPr>
            </w:pPr>
            <w:r w:rsidRPr="00746EEA">
              <w:rPr>
                <w:rFonts w:ascii="Calibri" w:eastAsia="Times New Roman" w:hAnsi="Calibri" w:cs="Calibri"/>
                <w:kern w:val="0"/>
                <w:lang w:eastAsia="en-GB"/>
                <w14:ligatures w14:val="none"/>
              </w:rPr>
              <w:t xml:space="preserve">The Climate Change (Carbon Markets) Regulations, 2024 establish the mandatory use of the National Carbon Registry to manage carbon market activities in Kenya. </w:t>
            </w:r>
          </w:p>
          <w:p w14:paraId="4F4027CC" w14:textId="77777777" w:rsidR="00746EEA" w:rsidRDefault="00B50563" w:rsidP="00CF2E7C">
            <w:pPr>
              <w:textAlignment w:val="baseline"/>
              <w:rPr>
                <w:rFonts w:ascii="Calibri" w:eastAsia="Times New Roman" w:hAnsi="Calibri" w:cs="Calibri"/>
                <w:kern w:val="0"/>
                <w:lang w:eastAsia="en-GB"/>
                <w14:ligatures w14:val="none"/>
              </w:rPr>
            </w:pPr>
            <w:r w:rsidRPr="00746EEA">
              <w:rPr>
                <w:rFonts w:ascii="Calibri" w:eastAsia="Times New Roman" w:hAnsi="Calibri" w:cs="Calibri"/>
                <w:kern w:val="0"/>
                <w:lang w:eastAsia="en-GB"/>
                <w14:ligatures w14:val="none"/>
              </w:rPr>
              <w:t xml:space="preserve">As set out under Part III, Regulations 11–14, the registry is overseen by the National Registrar, who is also the head of the Designated National Authority (Regulation 11). </w:t>
            </w:r>
          </w:p>
          <w:p w14:paraId="1E2795BE" w14:textId="77777777" w:rsidR="00746EEA" w:rsidRDefault="00B50563" w:rsidP="00CF2E7C">
            <w:pPr>
              <w:textAlignment w:val="baseline"/>
              <w:rPr>
                <w:rFonts w:ascii="Calibri" w:eastAsia="Times New Roman" w:hAnsi="Calibri" w:cs="Calibri"/>
                <w:kern w:val="0"/>
                <w:lang w:eastAsia="en-GB"/>
                <w14:ligatures w14:val="none"/>
              </w:rPr>
            </w:pPr>
            <w:r w:rsidRPr="00746EEA">
              <w:rPr>
                <w:rFonts w:ascii="Calibri" w:eastAsia="Times New Roman" w:hAnsi="Calibri" w:cs="Calibri"/>
                <w:kern w:val="0"/>
                <w:lang w:eastAsia="en-GB"/>
                <w14:ligatures w14:val="none"/>
              </w:rPr>
              <w:t xml:space="preserve">The registry is responsible for maintaining records of all carbon market activities, ensuring confidentiality of project data, and submitting quarterly reports to the Cabinet Secretary (Regulation 12). </w:t>
            </w:r>
          </w:p>
          <w:p w14:paraId="26337EDD" w14:textId="77777777" w:rsidR="00746EEA" w:rsidRDefault="00B50563" w:rsidP="00CF2E7C">
            <w:pPr>
              <w:textAlignment w:val="baseline"/>
              <w:rPr>
                <w:rFonts w:ascii="Calibri" w:eastAsia="Times New Roman" w:hAnsi="Calibri" w:cs="Calibri"/>
                <w:kern w:val="0"/>
                <w:lang w:eastAsia="en-GB"/>
                <w14:ligatures w14:val="none"/>
              </w:rPr>
            </w:pPr>
            <w:r w:rsidRPr="00746EEA">
              <w:rPr>
                <w:rFonts w:ascii="Calibri" w:eastAsia="Times New Roman" w:hAnsi="Calibri" w:cs="Calibri"/>
                <w:kern w:val="0"/>
                <w:lang w:eastAsia="en-GB"/>
                <w14:ligatures w14:val="none"/>
              </w:rPr>
              <w:t xml:space="preserve">Additionally, Regulation 13 mandates the establishment of sector-specific carbon registries—covering energy, transport, agriculture, forestry and land use, industrial processes and product use, and waste—with Regulation 14 outlining the duties of the sector registrars. </w:t>
            </w:r>
          </w:p>
          <w:p w14:paraId="38C2165D" w14:textId="6FA84A33" w:rsidR="00702413" w:rsidRPr="00746EEA" w:rsidRDefault="00B50563" w:rsidP="00CF2E7C">
            <w:pPr>
              <w:textAlignment w:val="baseline"/>
              <w:rPr>
                <w:rFonts w:ascii="Calibri" w:eastAsia="Times New Roman" w:hAnsi="Calibri" w:cs="Calibri"/>
                <w:kern w:val="0"/>
                <w:lang w:eastAsia="en-GB"/>
                <w14:ligatures w14:val="none"/>
              </w:rPr>
            </w:pPr>
            <w:r w:rsidRPr="00746EEA">
              <w:rPr>
                <w:rFonts w:ascii="Calibri" w:eastAsia="Times New Roman" w:hAnsi="Calibri" w:cs="Calibri"/>
                <w:kern w:val="0"/>
                <w:lang w:eastAsia="en-GB"/>
                <w14:ligatures w14:val="none"/>
              </w:rPr>
              <w:t>The registry system is a central requirement for carbon credit tracking, transparency, and national reporting under Kenya’s compliance and voluntary carbon markets.</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5AA40FA4" w:rsidR="00343937" w:rsidRPr="00CF2E7C" w:rsidRDefault="004A1DE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241E573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840">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14153BD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4EBA">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0DA6480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4EBA">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3F261DF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4EB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34587C6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A4EBA">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12ABA9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6BF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5E96B2B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6BF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565215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E6BF6">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375401" w14:textId="77777777" w:rsidR="00B75455" w:rsidRDefault="004F3912" w:rsidP="00CF2E7C">
            <w:pPr>
              <w:textAlignment w:val="baseline"/>
              <w:rPr>
                <w:rFonts w:ascii="Calibri" w:eastAsia="Times New Roman" w:hAnsi="Calibri" w:cs="Calibri"/>
                <w:kern w:val="0"/>
                <w:lang w:eastAsia="en-GB"/>
                <w14:ligatures w14:val="none"/>
              </w:rPr>
            </w:pPr>
            <w:r w:rsidRPr="004F3912">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policy tool</w:t>
            </w:r>
            <w:r w:rsidRPr="004F3912">
              <w:rPr>
                <w:rFonts w:ascii="Calibri" w:eastAsia="Times New Roman" w:hAnsi="Calibri" w:cs="Calibri"/>
                <w:kern w:val="0"/>
                <w:lang w:eastAsia="en-GB"/>
                <w14:ligatures w14:val="none"/>
              </w:rPr>
              <w:t xml:space="preserve"> require</w:t>
            </w:r>
            <w:r>
              <w:rPr>
                <w:rFonts w:ascii="Calibri" w:eastAsia="Times New Roman" w:hAnsi="Calibri" w:cs="Calibri"/>
                <w:kern w:val="0"/>
                <w:lang w:eastAsia="en-GB"/>
                <w14:ligatures w14:val="none"/>
              </w:rPr>
              <w:t>s</w:t>
            </w:r>
            <w:r w:rsidRPr="004F3912">
              <w:rPr>
                <w:rFonts w:ascii="Calibri" w:eastAsia="Times New Roman" w:hAnsi="Calibri" w:cs="Calibri"/>
                <w:kern w:val="0"/>
                <w:lang w:eastAsia="en-GB"/>
                <w14:ligatures w14:val="none"/>
              </w:rPr>
              <w:t xml:space="preserve"> that a portion of the financial revenues generated from carbon projects be directed toward impacted communities through an annual social contribution. Specifically, Regulation 29(1) mandates that for projects on public and community land, at least 40% of aggregate earnings (less cost of doing business) must be allocated to communities for land-based projects, and at least 25% for non-land-based projects, as reflected in a legally binding Community Development Agreement (Fourth Schedule). </w:t>
            </w:r>
          </w:p>
          <w:p w14:paraId="40CFF5A4" w14:textId="349921E9" w:rsidR="00343937" w:rsidRPr="004F3912" w:rsidRDefault="004F3912" w:rsidP="00CF2E7C">
            <w:pPr>
              <w:textAlignment w:val="baseline"/>
              <w:rPr>
                <w:rFonts w:ascii="Calibri" w:eastAsia="Times New Roman" w:hAnsi="Calibri" w:cs="Calibri"/>
                <w:kern w:val="0"/>
                <w:lang w:eastAsia="en-GB"/>
                <w14:ligatures w14:val="none"/>
              </w:rPr>
            </w:pPr>
            <w:r w:rsidRPr="004F3912">
              <w:rPr>
                <w:rFonts w:ascii="Calibri" w:eastAsia="Times New Roman" w:hAnsi="Calibri" w:cs="Calibri"/>
                <w:kern w:val="0"/>
                <w:lang w:eastAsia="en-GB"/>
                <w14:ligatures w14:val="none"/>
              </w:rPr>
              <w:t>Section 23</w:t>
            </w:r>
            <w:r w:rsidR="009C7817" w:rsidRPr="004F3912">
              <w:rPr>
                <w:rFonts w:ascii="Calibri" w:eastAsia="Times New Roman" w:hAnsi="Calibri" w:cs="Calibri"/>
                <w:kern w:val="0"/>
                <w:lang w:eastAsia="en-GB"/>
                <w14:ligatures w14:val="none"/>
              </w:rPr>
              <w:t>E (</w:t>
            </w:r>
            <w:r w:rsidRPr="004F3912">
              <w:rPr>
                <w:rFonts w:ascii="Calibri" w:eastAsia="Times New Roman" w:hAnsi="Calibri" w:cs="Calibri"/>
                <w:kern w:val="0"/>
                <w:lang w:eastAsia="en-GB"/>
                <w14:ligatures w14:val="none"/>
              </w:rPr>
              <w:t xml:space="preserve">5) of the Act further outlines the required components of such agreements, including benefit-sharing, community engagement, and socio-economic development aligned with local priorities. These agreements must also be recorded in the National Carbon Registry.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623E26D9"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55AAA">
              <w:rPr>
                <w:rFonts w:ascii="Calibri" w:eastAsia="Times New Roman" w:hAnsi="Calibri" w:cs="Calibri"/>
                <w:kern w:val="0"/>
                <w:lang w:eastAsia="en-GB"/>
                <w14:ligatures w14:val="none"/>
              </w:rPr>
              <w:t>X</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A16617"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1124A8" w14:textId="313E5FCA" w:rsidR="00A16617" w:rsidRPr="00A16617" w:rsidRDefault="00A16617" w:rsidP="00A16617">
            <w:pPr>
              <w:textAlignment w:val="baseline"/>
              <w:rPr>
                <w:rFonts w:ascii="Calibri" w:eastAsia="Times New Roman" w:hAnsi="Calibri" w:cs="Calibri"/>
                <w:kern w:val="0"/>
                <w:lang w:val="en-US" w:eastAsia="en-GB"/>
                <w14:ligatures w14:val="none"/>
              </w:rPr>
            </w:pPr>
            <w:r w:rsidRPr="00A16617">
              <w:rPr>
                <w:rFonts w:ascii="Calibri" w:eastAsia="Times New Roman" w:hAnsi="Calibri" w:cs="Calibri"/>
                <w:kern w:val="0"/>
                <w:lang w:val="en-US" w:eastAsia="en-GB"/>
                <w14:ligatures w14:val="none"/>
              </w:rPr>
              <w:t xml:space="preserve">Regulation 31 of the </w:t>
            </w:r>
            <w:r w:rsidRPr="00A16617">
              <w:rPr>
                <w:rFonts w:ascii="Calibri" w:eastAsia="Times New Roman" w:hAnsi="Calibri" w:cs="Calibri"/>
                <w:i/>
                <w:iCs/>
                <w:kern w:val="0"/>
                <w:lang w:val="en-US" w:eastAsia="en-GB"/>
                <w14:ligatures w14:val="none"/>
              </w:rPr>
              <w:t>Climate Change (Carbon Markets) Regulations, 2024</w:t>
            </w:r>
            <w:r w:rsidRPr="00A16617">
              <w:rPr>
                <w:rFonts w:ascii="Calibri" w:eastAsia="Times New Roman" w:hAnsi="Calibri" w:cs="Calibri"/>
                <w:kern w:val="0"/>
                <w:lang w:val="en-US" w:eastAsia="en-GB"/>
                <w14:ligatures w14:val="none"/>
              </w:rPr>
              <w:t xml:space="preserve"> refers to Section 23H of the </w:t>
            </w:r>
            <w:r w:rsidR="00F157AF">
              <w:rPr>
                <w:rFonts w:ascii="Calibri" w:eastAsia="Times New Roman" w:hAnsi="Calibri" w:cs="Calibri"/>
                <w:kern w:val="0"/>
                <w:lang w:val="en-US" w:eastAsia="en-GB"/>
                <w14:ligatures w14:val="none"/>
              </w:rPr>
              <w:t>Act</w:t>
            </w:r>
            <w:r w:rsidRPr="00A16617">
              <w:rPr>
                <w:rFonts w:ascii="Calibri" w:eastAsia="Times New Roman" w:hAnsi="Calibri" w:cs="Calibri"/>
                <w:kern w:val="0"/>
                <w:lang w:val="en-US" w:eastAsia="en-GB"/>
                <w14:ligatures w14:val="none"/>
              </w:rPr>
              <w:t>, which outlines a tiered dispute resolution framework.</w:t>
            </w:r>
          </w:p>
          <w:p w14:paraId="1DFA9CEC" w14:textId="560BC18C" w:rsidR="00304070" w:rsidRPr="00A16617" w:rsidRDefault="00A16617" w:rsidP="005A4820">
            <w:pPr>
              <w:textAlignment w:val="baseline"/>
              <w:rPr>
                <w:rFonts w:ascii="Calibri" w:eastAsia="Times New Roman" w:hAnsi="Calibri" w:cs="Calibri"/>
                <w:kern w:val="0"/>
                <w:lang w:val="en-US" w:eastAsia="en-GB"/>
                <w14:ligatures w14:val="none"/>
              </w:rPr>
            </w:pPr>
            <w:r w:rsidRPr="00A16617">
              <w:rPr>
                <w:rFonts w:ascii="Calibri" w:eastAsia="Times New Roman" w:hAnsi="Calibri" w:cs="Calibri"/>
                <w:kern w:val="0"/>
                <w:lang w:val="en-US" w:eastAsia="en-GB"/>
                <w14:ligatures w14:val="none"/>
              </w:rPr>
              <w:t xml:space="preserve">For land-based projects, disputes must first be addressed using the dispute resolution mechanism specified in the Community Development </w:t>
            </w:r>
            <w:r w:rsidR="00F157AF" w:rsidRPr="00A16617">
              <w:rPr>
                <w:rFonts w:ascii="Calibri" w:eastAsia="Times New Roman" w:hAnsi="Calibri" w:cs="Calibri"/>
                <w:kern w:val="0"/>
                <w:lang w:val="en-US" w:eastAsia="en-GB"/>
                <w14:ligatures w14:val="none"/>
              </w:rPr>
              <w:t>Agreement and</w:t>
            </w:r>
            <w:r w:rsidRPr="00A16617">
              <w:rPr>
                <w:rFonts w:ascii="Calibri" w:eastAsia="Times New Roman" w:hAnsi="Calibri" w:cs="Calibri"/>
                <w:kern w:val="0"/>
                <w:lang w:val="en-US" w:eastAsia="en-GB"/>
                <w14:ligatures w14:val="none"/>
              </w:rPr>
              <w:t xml:space="preserve"> resolved within </w:t>
            </w:r>
            <w:r w:rsidR="00F157AF">
              <w:rPr>
                <w:rFonts w:ascii="Calibri" w:eastAsia="Times New Roman" w:hAnsi="Calibri" w:cs="Calibri"/>
                <w:kern w:val="0"/>
                <w:lang w:val="en-US" w:eastAsia="en-GB"/>
                <w14:ligatures w14:val="none"/>
              </w:rPr>
              <w:t>thirty (</w:t>
            </w:r>
            <w:r w:rsidRPr="00A16617">
              <w:rPr>
                <w:rFonts w:ascii="Calibri" w:eastAsia="Times New Roman" w:hAnsi="Calibri" w:cs="Calibri"/>
                <w:kern w:val="0"/>
                <w:lang w:val="en-US" w:eastAsia="en-GB"/>
                <w14:ligatures w14:val="none"/>
              </w:rPr>
              <w:t>30</w:t>
            </w:r>
            <w:r w:rsidR="00F157AF">
              <w:rPr>
                <w:rFonts w:ascii="Calibri" w:eastAsia="Times New Roman" w:hAnsi="Calibri" w:cs="Calibri"/>
                <w:kern w:val="0"/>
                <w:lang w:val="en-US" w:eastAsia="en-GB"/>
                <w14:ligatures w14:val="none"/>
              </w:rPr>
              <w:t>)</w:t>
            </w:r>
            <w:r w:rsidRPr="00A16617">
              <w:rPr>
                <w:rFonts w:ascii="Calibri" w:eastAsia="Times New Roman" w:hAnsi="Calibri" w:cs="Calibri"/>
                <w:kern w:val="0"/>
                <w:lang w:val="en-US" w:eastAsia="en-GB"/>
                <w14:ligatures w14:val="none"/>
              </w:rPr>
              <w:t xml:space="preserve"> days of lodging the complaint. For non-land-based projects, the initial step is Alternative Dispute Resolution. If either type of dispute remains unresolved after </w:t>
            </w:r>
            <w:r w:rsidR="005A4820">
              <w:rPr>
                <w:rFonts w:ascii="Calibri" w:eastAsia="Times New Roman" w:hAnsi="Calibri" w:cs="Calibri"/>
                <w:kern w:val="0"/>
                <w:lang w:val="en-US" w:eastAsia="en-GB"/>
                <w14:ligatures w14:val="none"/>
              </w:rPr>
              <w:t>thirty (</w:t>
            </w:r>
            <w:r w:rsidRPr="00A16617">
              <w:rPr>
                <w:rFonts w:ascii="Calibri" w:eastAsia="Times New Roman" w:hAnsi="Calibri" w:cs="Calibri"/>
                <w:kern w:val="0"/>
                <w:lang w:val="en-US" w:eastAsia="en-GB"/>
                <w14:ligatures w14:val="none"/>
              </w:rPr>
              <w:t>30</w:t>
            </w:r>
            <w:r w:rsidR="005A4820">
              <w:rPr>
                <w:rFonts w:ascii="Calibri" w:eastAsia="Times New Roman" w:hAnsi="Calibri" w:cs="Calibri"/>
                <w:kern w:val="0"/>
                <w:lang w:val="en-US" w:eastAsia="en-GB"/>
                <w14:ligatures w14:val="none"/>
              </w:rPr>
              <w:t>)</w:t>
            </w:r>
            <w:r w:rsidRPr="00A16617">
              <w:rPr>
                <w:rFonts w:ascii="Calibri" w:eastAsia="Times New Roman" w:hAnsi="Calibri" w:cs="Calibri"/>
                <w:kern w:val="0"/>
                <w:lang w:val="en-US" w:eastAsia="en-GB"/>
                <w14:ligatures w14:val="none"/>
              </w:rPr>
              <w:t xml:space="preserve"> days, it must be escalated to the National Environmental Tribunal.</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611F2CC0" w:rsidR="00B10022" w:rsidRPr="00CF2E7C" w:rsidRDefault="00B100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02413" w:rsidRPr="009C4D10" w14:paraId="7DD75034" w14:textId="77777777" w:rsidTr="00B1002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13A8A45" w14:textId="6AF1C67D" w:rsidR="00702413" w:rsidRPr="00CF2E7C" w:rsidRDefault="00B100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02413" w:rsidRPr="009C4D10" w14:paraId="0CD39B58" w14:textId="77777777" w:rsidTr="00B1002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11E4AD28" w14:textId="01E9731F" w:rsidR="00702413" w:rsidRPr="00CF2E7C" w:rsidRDefault="00B100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2859E2A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0022">
              <w:rPr>
                <w:rFonts w:ascii="Calibri" w:eastAsia="Times New Roman" w:hAnsi="Calibri" w:cs="Calibri"/>
                <w:kern w:val="0"/>
                <w:lang w:eastAsia="en-GB"/>
                <w14:ligatures w14:val="none"/>
              </w:rPr>
              <w:t xml:space="preserve"> 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1B57D15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0022">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306DFC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0022">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09C4BC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0022">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5B832BF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0022">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2CCED0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0022">
              <w:rPr>
                <w:rFonts w:ascii="Calibri" w:eastAsia="Times New Roman" w:hAnsi="Calibri" w:cs="Calibri"/>
                <w:kern w:val="0"/>
                <w:lang w:eastAsia="en-GB"/>
                <w14:ligatures w14:val="none"/>
              </w:rPr>
              <w:t xml:space="preserve"> 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FA224F4" w:rsidR="00047A9C" w:rsidRPr="00CF2E7C" w:rsidRDefault="001E7E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2050904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465F">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4DBB13E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465F">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1CF6B22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465F">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3F1C341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465F">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808291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465F">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31AEBC8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D4EA8">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17841E4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D4EA8">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28B48D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D4EA8">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3635E6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1550">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62A3E0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1550">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D9BA3B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1550">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46E443E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1550">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3E0EA7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81550">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649AA4AF" w:rsidR="00DD694D" w:rsidRPr="00CF2E7C" w:rsidRDefault="00D10C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23E7D1E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26CC">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0F6B911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26CC">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2CA9C57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26CC">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6AC9A9D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71450">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01A50365"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71450">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71713509"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B09C6">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E8C524E" w:rsidR="002119B6" w:rsidRPr="00CF2E7C" w:rsidRDefault="009C50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686BC04D" w:rsidR="00FE7FA5" w:rsidRPr="00CF2E7C" w:rsidRDefault="000B197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320C1AA" w14:textId="68D640EB" w:rsidR="003E1C79" w:rsidRPr="003E1C79" w:rsidRDefault="003E1C79" w:rsidP="003E1C79">
            <w:pPr>
              <w:textAlignment w:val="baseline"/>
              <w:rPr>
                <w:rFonts w:ascii="Calibri" w:eastAsia="Times New Roman" w:hAnsi="Calibri" w:cs="Calibri"/>
                <w:kern w:val="0"/>
                <w:lang w:val="en-US" w:eastAsia="en-GB"/>
                <w14:ligatures w14:val="none"/>
              </w:rPr>
            </w:pPr>
            <w:r w:rsidRPr="003E1C79">
              <w:rPr>
                <w:rFonts w:ascii="Calibri" w:eastAsia="Times New Roman" w:hAnsi="Calibri" w:cs="Calibri"/>
                <w:kern w:val="0"/>
                <w:lang w:val="en-US" w:eastAsia="en-GB"/>
                <w14:ligatures w14:val="none"/>
              </w:rPr>
              <w:t>Regulation 5 outlines mandatory principles applicable to all carbon market actors (including those in the voluntary carbon market), including:</w:t>
            </w:r>
          </w:p>
          <w:p w14:paraId="0AB259E6" w14:textId="12121548" w:rsidR="003E1C79" w:rsidRPr="003E1C79" w:rsidRDefault="003E1C79" w:rsidP="003E1C79">
            <w:pPr>
              <w:numPr>
                <w:ilvl w:val="0"/>
                <w:numId w:val="51"/>
              </w:numPr>
              <w:textAlignment w:val="baseline"/>
              <w:rPr>
                <w:rFonts w:ascii="Calibri" w:eastAsia="Times New Roman" w:hAnsi="Calibri" w:cs="Calibri"/>
                <w:kern w:val="0"/>
                <w:lang w:val="en-US" w:eastAsia="en-GB"/>
                <w14:ligatures w14:val="none"/>
              </w:rPr>
            </w:pPr>
            <w:r w:rsidRPr="003E1C79">
              <w:rPr>
                <w:rFonts w:ascii="Calibri" w:eastAsia="Times New Roman" w:hAnsi="Calibri" w:cs="Calibri"/>
                <w:kern w:val="0"/>
                <w:lang w:val="en-US" w:eastAsia="en-GB"/>
                <w14:ligatures w14:val="none"/>
              </w:rPr>
              <w:t>Each transaction must result in additional GHG reduction or removal;</w:t>
            </w:r>
          </w:p>
          <w:p w14:paraId="772F7670" w14:textId="45DAD474" w:rsidR="003E1C79" w:rsidRPr="003E1C79" w:rsidRDefault="003E1C79" w:rsidP="003E1C79">
            <w:pPr>
              <w:numPr>
                <w:ilvl w:val="0"/>
                <w:numId w:val="51"/>
              </w:numPr>
              <w:textAlignment w:val="baseline"/>
              <w:rPr>
                <w:rFonts w:ascii="Calibri" w:eastAsia="Times New Roman" w:hAnsi="Calibri" w:cs="Calibri"/>
                <w:kern w:val="0"/>
                <w:lang w:val="en-US" w:eastAsia="en-GB"/>
                <w14:ligatures w14:val="none"/>
              </w:rPr>
            </w:pPr>
            <w:r w:rsidRPr="003E1C79">
              <w:rPr>
                <w:rFonts w:ascii="Calibri" w:eastAsia="Times New Roman" w:hAnsi="Calibri" w:cs="Calibri"/>
                <w:kern w:val="0"/>
                <w:lang w:val="en-US" w:eastAsia="en-GB"/>
                <w14:ligatures w14:val="none"/>
              </w:rPr>
              <w:t>All mitigation outcomes must be reported in tonnes of CO₂ equivalent</w:t>
            </w:r>
            <w:r w:rsidR="00AC1297">
              <w:rPr>
                <w:rFonts w:ascii="Calibri" w:eastAsia="Times New Roman" w:hAnsi="Calibri" w:cs="Calibri"/>
                <w:kern w:val="0"/>
                <w:lang w:val="en-US" w:eastAsia="en-GB"/>
                <w14:ligatures w14:val="none"/>
              </w:rPr>
              <w:t>;</w:t>
            </w:r>
          </w:p>
          <w:p w14:paraId="72DF9521" w14:textId="68546FA2" w:rsidR="003E1C79" w:rsidRPr="003E1C79" w:rsidRDefault="003E1C79" w:rsidP="003E1C79">
            <w:pPr>
              <w:numPr>
                <w:ilvl w:val="0"/>
                <w:numId w:val="51"/>
              </w:numPr>
              <w:textAlignment w:val="baseline"/>
              <w:rPr>
                <w:rFonts w:ascii="Calibri" w:eastAsia="Times New Roman" w:hAnsi="Calibri" w:cs="Calibri"/>
                <w:kern w:val="0"/>
                <w:lang w:val="en-US" w:eastAsia="en-GB"/>
                <w14:ligatures w14:val="none"/>
              </w:rPr>
            </w:pPr>
            <w:r w:rsidRPr="003E1C79">
              <w:rPr>
                <w:rFonts w:ascii="Calibri" w:eastAsia="Times New Roman" w:hAnsi="Calibri" w:cs="Calibri"/>
                <w:kern w:val="0"/>
                <w:lang w:val="en-US" w:eastAsia="en-GB"/>
                <w14:ligatures w14:val="none"/>
              </w:rPr>
              <w:t>Emissions removals must be retained for a reasonable period based on recognized carbon standards</w:t>
            </w:r>
            <w:r w:rsidR="00AC1297">
              <w:rPr>
                <w:rFonts w:ascii="Calibri" w:eastAsia="Times New Roman" w:hAnsi="Calibri" w:cs="Calibri"/>
                <w:kern w:val="0"/>
                <w:lang w:val="en-US" w:eastAsia="en-GB"/>
                <w14:ligatures w14:val="none"/>
              </w:rPr>
              <w:t>;</w:t>
            </w:r>
          </w:p>
          <w:p w14:paraId="0669094E" w14:textId="0326B587" w:rsidR="003E1C79" w:rsidRPr="003E1C79" w:rsidRDefault="003E1C79" w:rsidP="003E1C79">
            <w:pPr>
              <w:numPr>
                <w:ilvl w:val="0"/>
                <w:numId w:val="51"/>
              </w:numPr>
              <w:textAlignment w:val="baseline"/>
              <w:rPr>
                <w:rFonts w:ascii="Calibri" w:eastAsia="Times New Roman" w:hAnsi="Calibri" w:cs="Calibri"/>
                <w:kern w:val="0"/>
                <w:lang w:val="en-US" w:eastAsia="en-GB"/>
                <w14:ligatures w14:val="none"/>
              </w:rPr>
            </w:pPr>
            <w:r w:rsidRPr="003E1C79">
              <w:rPr>
                <w:rFonts w:ascii="Calibri" w:eastAsia="Times New Roman" w:hAnsi="Calibri" w:cs="Calibri"/>
                <w:kern w:val="0"/>
                <w:lang w:val="en-US" w:eastAsia="en-GB"/>
                <w14:ligatures w14:val="none"/>
              </w:rPr>
              <w:t>Emission reductions must be carefully recorded and documented</w:t>
            </w:r>
            <w:r w:rsidR="00B701C8">
              <w:rPr>
                <w:rFonts w:ascii="Calibri" w:eastAsia="Times New Roman" w:hAnsi="Calibri" w:cs="Calibri"/>
                <w:kern w:val="0"/>
                <w:lang w:val="en-US" w:eastAsia="en-GB"/>
                <w14:ligatures w14:val="none"/>
              </w:rPr>
              <w:t>; and</w:t>
            </w:r>
          </w:p>
          <w:p w14:paraId="0696A19F" w14:textId="050991B1" w:rsidR="003E1C79" w:rsidRPr="003E1C79" w:rsidRDefault="003E1C79" w:rsidP="003E1C79">
            <w:pPr>
              <w:numPr>
                <w:ilvl w:val="0"/>
                <w:numId w:val="51"/>
              </w:numPr>
              <w:textAlignment w:val="baseline"/>
              <w:rPr>
                <w:rFonts w:ascii="Calibri" w:eastAsia="Times New Roman" w:hAnsi="Calibri" w:cs="Calibri"/>
                <w:kern w:val="0"/>
                <w:lang w:val="en-US" w:eastAsia="en-GB"/>
                <w14:ligatures w14:val="none"/>
              </w:rPr>
            </w:pPr>
            <w:r w:rsidRPr="003E1C79">
              <w:rPr>
                <w:rFonts w:ascii="Calibri" w:eastAsia="Times New Roman" w:hAnsi="Calibri" w:cs="Calibri"/>
                <w:kern w:val="0"/>
                <w:lang w:val="en-US" w:eastAsia="en-GB"/>
                <w14:ligatures w14:val="none"/>
              </w:rPr>
              <w:t>All carbon projects must maintain integrity with environmental standards</w:t>
            </w:r>
            <w:r w:rsidR="00B701C8">
              <w:rPr>
                <w:rFonts w:ascii="Calibri" w:eastAsia="Times New Roman" w:hAnsi="Calibri" w:cs="Calibri"/>
                <w:kern w:val="0"/>
                <w:lang w:val="en-US" w:eastAsia="en-GB"/>
                <w14:ligatures w14:val="none"/>
              </w:rPr>
              <w:t>.</w:t>
            </w:r>
          </w:p>
          <w:p w14:paraId="5BC311A6" w14:textId="77777777" w:rsidR="003E1C79" w:rsidRPr="003E1C79" w:rsidRDefault="003E1C79" w:rsidP="003E1C79">
            <w:pPr>
              <w:textAlignment w:val="baseline"/>
              <w:rPr>
                <w:rFonts w:ascii="Calibri" w:eastAsia="Times New Roman" w:hAnsi="Calibri" w:cs="Calibri"/>
                <w:kern w:val="0"/>
                <w:lang w:val="en-US" w:eastAsia="en-GB"/>
                <w14:ligatures w14:val="none"/>
              </w:rPr>
            </w:pPr>
            <w:r w:rsidRPr="003E1C79">
              <w:rPr>
                <w:rFonts w:ascii="Calibri" w:eastAsia="Times New Roman" w:hAnsi="Calibri" w:cs="Calibri"/>
                <w:kern w:val="0"/>
                <w:lang w:val="en-US" w:eastAsia="en-GB"/>
                <w14:ligatures w14:val="none"/>
              </w:rPr>
              <w:t>These principles apply to both compliance and voluntary market actors, and guide project design, verification, and credit issuance in Kenya.</w:t>
            </w:r>
          </w:p>
          <w:p w14:paraId="2080C3D9" w14:textId="691C0E34" w:rsidR="00FE7FA5" w:rsidRPr="00AC1297"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5E54E40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94251">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9BD8EB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4251">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81964C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4251">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013B7BF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4251">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620F4E3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4251">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0038FA5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4251">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24E79BF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4251">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64562DF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94251">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BF159" w14:textId="463370AF" w:rsidR="00FE7FA5" w:rsidRDefault="0028462D" w:rsidP="0028462D">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Paris Agreement-</w:t>
            </w:r>
            <w:hyperlink r:id="rId24" w:history="1">
              <w:r w:rsidR="00053F60" w:rsidRPr="00053F60">
                <w:rPr>
                  <w:rStyle w:val="Hyperlink"/>
                  <w:rFonts w:ascii="Calibri" w:eastAsia="Times New Roman" w:hAnsi="Calibri" w:cs="Calibri"/>
                  <w:kern w:val="0"/>
                  <w:lang w:eastAsia="en-GB"/>
                  <w14:ligatures w14:val="none"/>
                </w:rPr>
                <w:t>web-archived link</w:t>
              </w:r>
            </w:hyperlink>
            <w:r w:rsidR="00053F60">
              <w:rPr>
                <w:rFonts w:ascii="Calibri" w:eastAsia="Times New Roman" w:hAnsi="Calibri" w:cs="Calibri"/>
                <w:kern w:val="0"/>
                <w:lang w:eastAsia="en-GB"/>
                <w14:ligatures w14:val="none"/>
              </w:rPr>
              <w:t>; and</w:t>
            </w:r>
          </w:p>
          <w:p w14:paraId="5635CD78" w14:textId="1A9DA7C5" w:rsidR="00053F60" w:rsidRPr="0028462D" w:rsidRDefault="004E6A2A" w:rsidP="0028462D">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Nationally determined contributions- </w:t>
            </w:r>
            <w:hyperlink r:id="rId25" w:history="1">
              <w:r w:rsidRPr="004E6A2A">
                <w:rPr>
                  <w:rStyle w:val="Hyperlink"/>
                  <w:rFonts w:ascii="Calibri" w:eastAsia="Times New Roman" w:hAnsi="Calibri" w:cs="Calibri"/>
                  <w:kern w:val="0"/>
                  <w:lang w:eastAsia="en-GB"/>
                  <w14:ligatures w14:val="none"/>
                </w:rPr>
                <w:t>web-archived link</w:t>
              </w:r>
            </w:hyperlink>
            <w:r>
              <w:rPr>
                <w:rFonts w:ascii="Calibri" w:eastAsia="Times New Roman" w:hAnsi="Calibri" w:cs="Calibri"/>
                <w:kern w:val="0"/>
                <w:lang w:eastAsia="en-GB"/>
                <w14:ligatures w14:val="none"/>
              </w:rPr>
              <w:t>.</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1028668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2D8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8F199C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2D8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67A4B67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E2D8C">
              <w:rPr>
                <w:rFonts w:ascii="Calibri" w:eastAsia="Times New Roman" w:hAnsi="Calibri" w:cs="Calibri"/>
                <w:kern w:val="0"/>
                <w:lang w:eastAsia="en-GB"/>
                <w14:ligatures w14:val="none"/>
              </w:rPr>
              <w:t>X</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34F7D66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DE2D8C">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22E926F4" w:rsidR="00FE7FA5" w:rsidRPr="00CF2E7C" w:rsidRDefault="00DE2D8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FE7FA5" w:rsidRPr="00CF2E7C">
              <w:rPr>
                <w:rFonts w:ascii="Calibri" w:eastAsia="Times New Roman" w:hAnsi="Calibri" w:cs="Calibri"/>
                <w:kern w:val="0"/>
                <w:lang w:val="en-US" w:eastAsia="en-GB"/>
                <w14:ligatures w14:val="none"/>
              </w:rPr>
              <w:t> </w:t>
            </w:r>
            <w:r w:rsidR="00FE7FA5"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77996C4D" w:rsidR="00FE7FA5" w:rsidRPr="009C4D10" w:rsidRDefault="006E5A8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53DCB4A4" w:rsidR="00FE7FA5" w:rsidRPr="009C4D10" w:rsidRDefault="006E5A8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F4E51A" w14:textId="55BB825E" w:rsidR="00355B3D" w:rsidRPr="00355B3D" w:rsidRDefault="00355B3D" w:rsidP="00355B3D">
            <w:pPr>
              <w:textAlignment w:val="baseline"/>
              <w:rPr>
                <w:rFonts w:eastAsia="Times New Roman" w:cstheme="minorHAnsi"/>
                <w:kern w:val="0"/>
                <w:lang w:eastAsia="en-GB"/>
                <w14:ligatures w14:val="none"/>
              </w:rPr>
            </w:pPr>
            <w:r w:rsidRPr="00355B3D">
              <w:rPr>
                <w:rFonts w:eastAsia="Times New Roman" w:cstheme="minorHAnsi"/>
                <w:kern w:val="0"/>
                <w:lang w:eastAsia="en-GB"/>
                <w14:ligatures w14:val="none"/>
              </w:rPr>
              <w:t>Regulations 7–9 outline how Kenya may authorize Internationally Transferred Mitigation Outcomes (ITMOs) under cooperative approaches</w:t>
            </w:r>
            <w:r>
              <w:rPr>
                <w:rFonts w:eastAsia="Times New Roman" w:cstheme="minorHAnsi"/>
                <w:kern w:val="0"/>
                <w:lang w:eastAsia="en-GB"/>
                <w14:ligatures w14:val="none"/>
              </w:rPr>
              <w:t>; and</w:t>
            </w:r>
          </w:p>
          <w:p w14:paraId="08F9B0DF" w14:textId="40B7E9A9" w:rsidR="00FE7FA5" w:rsidRPr="009C4D10" w:rsidRDefault="00355B3D" w:rsidP="00355B3D">
            <w:pPr>
              <w:textAlignment w:val="baseline"/>
              <w:rPr>
                <w:rFonts w:eastAsia="Times New Roman" w:cstheme="minorHAnsi"/>
                <w:kern w:val="0"/>
                <w:lang w:eastAsia="en-GB"/>
                <w14:ligatures w14:val="none"/>
              </w:rPr>
            </w:pPr>
            <w:r w:rsidRPr="00355B3D">
              <w:rPr>
                <w:rFonts w:eastAsia="Times New Roman" w:cstheme="minorHAnsi"/>
                <w:kern w:val="0"/>
                <w:lang w:eastAsia="en-GB"/>
                <w14:ligatures w14:val="none"/>
              </w:rPr>
              <w:t>Regulation 8 references the UNFCCC Supervisory Body and modalities for Article 6.4 mechanism.</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8B451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B51991" w:rsidRDefault="00DD292A" w:rsidP="00CF2E7C">
            <w:pPr>
              <w:rPr>
                <w:rFonts w:ascii="Calibri" w:hAnsi="Calibri" w:cs="Calibri"/>
                <w:lang w:val="fr-FR"/>
              </w:rPr>
            </w:pPr>
            <w:r w:rsidRPr="00B51991">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B51991" w:rsidRDefault="00DD292A" w:rsidP="00CF2E7C">
            <w:pPr>
              <w:rPr>
                <w:rFonts w:ascii="Calibri" w:hAnsi="Calibri" w:cs="Calibri"/>
                <w:lang w:val="fr-FR"/>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B451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B51991" w:rsidRDefault="002F0752" w:rsidP="00CF2E7C">
            <w:pPr>
              <w:rPr>
                <w:rFonts w:ascii="Calibri" w:hAnsi="Calibri" w:cs="Calibri"/>
                <w:lang w:val="fr-FR"/>
              </w:rPr>
            </w:pPr>
            <w:r w:rsidRPr="00B51991">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B51991"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8"/>
      <w:headerReference w:type="default" r:id="rId29"/>
      <w:headerReference w:type="first" r:id="rId30"/>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7" w:author="Bowmans Kenya" w:date="2025-07-12T21:01:00Z" w:initials="BKE">
    <w:p w14:paraId="5AEADAF6" w14:textId="77777777" w:rsidR="00DF6D24" w:rsidRDefault="00DF6D24" w:rsidP="00DF6D24">
      <w:pPr>
        <w:pStyle w:val="CommentText"/>
      </w:pPr>
      <w:r>
        <w:rPr>
          <w:rStyle w:val="CommentReference"/>
        </w:rPr>
        <w:annotationRef/>
      </w:r>
      <w:r>
        <w:t xml:space="preserve">Not applicable. This policy tool does not target supranationals directly.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5AEADAF6"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DCE6696" w16cex:dateUtc="2025-07-12T18: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5AEADAF6" w16cid:durableId="4DCE669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C9A28A" w14:textId="77777777" w:rsidR="00CD1E4B" w:rsidRDefault="00CD1E4B" w:rsidP="00874E39">
      <w:r>
        <w:separator/>
      </w:r>
    </w:p>
  </w:endnote>
  <w:endnote w:type="continuationSeparator" w:id="0">
    <w:p w14:paraId="405153C0" w14:textId="77777777" w:rsidR="00CD1E4B" w:rsidRDefault="00CD1E4B" w:rsidP="00874E39">
      <w:r>
        <w:continuationSeparator/>
      </w:r>
    </w:p>
  </w:endnote>
  <w:endnote w:type="continuationNotice" w:id="1">
    <w:p w14:paraId="1B513F4F" w14:textId="77777777" w:rsidR="00CD1E4B" w:rsidRDefault="00CD1E4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A7E613" w14:textId="77777777" w:rsidR="00CD1E4B" w:rsidRDefault="00CD1E4B" w:rsidP="00874E39">
      <w:r>
        <w:separator/>
      </w:r>
    </w:p>
  </w:footnote>
  <w:footnote w:type="continuationSeparator" w:id="0">
    <w:p w14:paraId="038B57F2" w14:textId="77777777" w:rsidR="00CD1E4B" w:rsidRDefault="00CD1E4B" w:rsidP="00874E39">
      <w:r>
        <w:continuationSeparator/>
      </w:r>
    </w:p>
  </w:footnote>
  <w:footnote w:type="continuationNotice" w:id="1">
    <w:p w14:paraId="53933C95" w14:textId="77777777" w:rsidR="00CD1E4B" w:rsidRDefault="00CD1E4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59F87E" w14:textId="77777777" w:rsidR="00864A3D" w:rsidRDefault="00864A3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4D591E" w14:textId="77777777" w:rsidR="00864A3D" w:rsidRDefault="00864A3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C26F93" w14:textId="77777777" w:rsidR="00864A3D" w:rsidRDefault="00864A3D">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9A343F" w14:textId="77777777" w:rsidR="00864A3D" w:rsidRDefault="00864A3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DE34EC"/>
    <w:multiLevelType w:val="hybridMultilevel"/>
    <w:tmpl w:val="F06875E8"/>
    <w:lvl w:ilvl="0" w:tplc="B4CC8D66">
      <w:start w:val="1"/>
      <w:numFmt w:val="decimal"/>
      <w:lvlText w:val="%1."/>
      <w:lvlJc w:val="left"/>
      <w:pPr>
        <w:ind w:left="410" w:hanging="360"/>
      </w:pPr>
      <w:rPr>
        <w:rFonts w:hint="default"/>
      </w:rPr>
    </w:lvl>
    <w:lvl w:ilvl="1" w:tplc="04090019" w:tentative="1">
      <w:start w:val="1"/>
      <w:numFmt w:val="lowerLetter"/>
      <w:lvlText w:val="%2."/>
      <w:lvlJc w:val="left"/>
      <w:pPr>
        <w:ind w:left="1130" w:hanging="360"/>
      </w:pPr>
    </w:lvl>
    <w:lvl w:ilvl="2" w:tplc="0409001B" w:tentative="1">
      <w:start w:val="1"/>
      <w:numFmt w:val="lowerRoman"/>
      <w:lvlText w:val="%3."/>
      <w:lvlJc w:val="right"/>
      <w:pPr>
        <w:ind w:left="1850" w:hanging="180"/>
      </w:pPr>
    </w:lvl>
    <w:lvl w:ilvl="3" w:tplc="0409000F" w:tentative="1">
      <w:start w:val="1"/>
      <w:numFmt w:val="decimal"/>
      <w:lvlText w:val="%4."/>
      <w:lvlJc w:val="left"/>
      <w:pPr>
        <w:ind w:left="2570" w:hanging="360"/>
      </w:pPr>
    </w:lvl>
    <w:lvl w:ilvl="4" w:tplc="04090019" w:tentative="1">
      <w:start w:val="1"/>
      <w:numFmt w:val="lowerLetter"/>
      <w:lvlText w:val="%5."/>
      <w:lvlJc w:val="left"/>
      <w:pPr>
        <w:ind w:left="3290" w:hanging="360"/>
      </w:pPr>
    </w:lvl>
    <w:lvl w:ilvl="5" w:tplc="0409001B" w:tentative="1">
      <w:start w:val="1"/>
      <w:numFmt w:val="lowerRoman"/>
      <w:lvlText w:val="%6."/>
      <w:lvlJc w:val="right"/>
      <w:pPr>
        <w:ind w:left="4010" w:hanging="180"/>
      </w:pPr>
    </w:lvl>
    <w:lvl w:ilvl="6" w:tplc="0409000F" w:tentative="1">
      <w:start w:val="1"/>
      <w:numFmt w:val="decimal"/>
      <w:lvlText w:val="%7."/>
      <w:lvlJc w:val="left"/>
      <w:pPr>
        <w:ind w:left="4730" w:hanging="360"/>
      </w:pPr>
    </w:lvl>
    <w:lvl w:ilvl="7" w:tplc="04090019" w:tentative="1">
      <w:start w:val="1"/>
      <w:numFmt w:val="lowerLetter"/>
      <w:lvlText w:val="%8."/>
      <w:lvlJc w:val="left"/>
      <w:pPr>
        <w:ind w:left="5450" w:hanging="360"/>
      </w:pPr>
    </w:lvl>
    <w:lvl w:ilvl="8" w:tplc="0409001B" w:tentative="1">
      <w:start w:val="1"/>
      <w:numFmt w:val="lowerRoman"/>
      <w:lvlText w:val="%9."/>
      <w:lvlJc w:val="right"/>
      <w:pPr>
        <w:ind w:left="617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6FD45831"/>
    <w:multiLevelType w:val="multilevel"/>
    <w:tmpl w:val="20FE3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3C9393C"/>
    <w:multiLevelType w:val="multilevel"/>
    <w:tmpl w:val="F3D49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6921130"/>
    <w:multiLevelType w:val="multilevel"/>
    <w:tmpl w:val="1AC8DE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51"/>
  </w:num>
  <w:num w:numId="12" w16cid:durableId="1344891410">
    <w:abstractNumId w:val="10"/>
  </w:num>
  <w:num w:numId="13" w16cid:durableId="2023899324">
    <w:abstractNumId w:val="12"/>
  </w:num>
  <w:num w:numId="14" w16cid:durableId="430587014">
    <w:abstractNumId w:val="8"/>
  </w:num>
  <w:num w:numId="15" w16cid:durableId="1742869061">
    <w:abstractNumId w:val="31"/>
  </w:num>
  <w:num w:numId="16" w16cid:durableId="1996450437">
    <w:abstractNumId w:val="20"/>
  </w:num>
  <w:num w:numId="17" w16cid:durableId="1529031027">
    <w:abstractNumId w:val="9"/>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7"/>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6"/>
  </w:num>
  <w:num w:numId="45" w16cid:durableId="1554191892">
    <w:abstractNumId w:val="41"/>
  </w:num>
  <w:num w:numId="46" w16cid:durableId="947811845">
    <w:abstractNumId w:val="50"/>
  </w:num>
  <w:num w:numId="47" w16cid:durableId="342588554">
    <w:abstractNumId w:val="26"/>
  </w:num>
  <w:num w:numId="48" w16cid:durableId="318391343">
    <w:abstractNumId w:val="37"/>
  </w:num>
  <w:num w:numId="49" w16cid:durableId="1774471369">
    <w:abstractNumId w:val="47"/>
  </w:num>
  <w:num w:numId="50" w16cid:durableId="114105006">
    <w:abstractNumId w:val="49"/>
  </w:num>
  <w:num w:numId="51" w16cid:durableId="763375969">
    <w:abstractNumId w:val="48"/>
  </w:num>
  <w:num w:numId="52" w16cid:durableId="1960455079">
    <w:abstractNumId w:val="5"/>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Bowmans Kenya">
    <w15:presenceInfo w15:providerId="None" w15:userId="Bowmans Keny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840"/>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F60"/>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16F"/>
    <w:rsid w:val="000A0D34"/>
    <w:rsid w:val="000A1365"/>
    <w:rsid w:val="000A1490"/>
    <w:rsid w:val="000A1828"/>
    <w:rsid w:val="000A1917"/>
    <w:rsid w:val="000A1C25"/>
    <w:rsid w:val="000A3C19"/>
    <w:rsid w:val="000A4EBA"/>
    <w:rsid w:val="000A50AD"/>
    <w:rsid w:val="000A569F"/>
    <w:rsid w:val="000A59F1"/>
    <w:rsid w:val="000A6B31"/>
    <w:rsid w:val="000A6F11"/>
    <w:rsid w:val="000A7C9B"/>
    <w:rsid w:val="000B0734"/>
    <w:rsid w:val="000B15C7"/>
    <w:rsid w:val="000B1979"/>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1872"/>
    <w:rsid w:val="001021EC"/>
    <w:rsid w:val="00102E0D"/>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4A3C"/>
    <w:rsid w:val="001156F1"/>
    <w:rsid w:val="0011644D"/>
    <w:rsid w:val="00116A94"/>
    <w:rsid w:val="001174BF"/>
    <w:rsid w:val="001206CE"/>
    <w:rsid w:val="001221BA"/>
    <w:rsid w:val="00122504"/>
    <w:rsid w:val="00122733"/>
    <w:rsid w:val="00123F5C"/>
    <w:rsid w:val="00124C48"/>
    <w:rsid w:val="00134550"/>
    <w:rsid w:val="00134681"/>
    <w:rsid w:val="00136667"/>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FE8"/>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4E"/>
    <w:rsid w:val="001E7EFB"/>
    <w:rsid w:val="001F028F"/>
    <w:rsid w:val="001F1106"/>
    <w:rsid w:val="001F1231"/>
    <w:rsid w:val="001F1584"/>
    <w:rsid w:val="001F2D88"/>
    <w:rsid w:val="001F2DE2"/>
    <w:rsid w:val="001F2FC4"/>
    <w:rsid w:val="001F30DE"/>
    <w:rsid w:val="001F36B6"/>
    <w:rsid w:val="001F50C1"/>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1F9"/>
    <w:rsid w:val="0026588F"/>
    <w:rsid w:val="0026642F"/>
    <w:rsid w:val="002679A5"/>
    <w:rsid w:val="0027067C"/>
    <w:rsid w:val="00270A4D"/>
    <w:rsid w:val="00271880"/>
    <w:rsid w:val="00272D9A"/>
    <w:rsid w:val="002737EF"/>
    <w:rsid w:val="00274335"/>
    <w:rsid w:val="00274864"/>
    <w:rsid w:val="00274B22"/>
    <w:rsid w:val="00277FC5"/>
    <w:rsid w:val="0028462D"/>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331E"/>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B3D"/>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752"/>
    <w:rsid w:val="003C5BA2"/>
    <w:rsid w:val="003D17C7"/>
    <w:rsid w:val="003D1B49"/>
    <w:rsid w:val="003D1CF3"/>
    <w:rsid w:val="003D207B"/>
    <w:rsid w:val="003D244B"/>
    <w:rsid w:val="003D2F57"/>
    <w:rsid w:val="003D4F6F"/>
    <w:rsid w:val="003D5104"/>
    <w:rsid w:val="003D56A4"/>
    <w:rsid w:val="003D6DA5"/>
    <w:rsid w:val="003E037B"/>
    <w:rsid w:val="003E1C79"/>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B7A"/>
    <w:rsid w:val="00493E0A"/>
    <w:rsid w:val="00494A74"/>
    <w:rsid w:val="00494B67"/>
    <w:rsid w:val="00496413"/>
    <w:rsid w:val="004A06B9"/>
    <w:rsid w:val="004A14A0"/>
    <w:rsid w:val="004A1B2A"/>
    <w:rsid w:val="004A1C8C"/>
    <w:rsid w:val="004A1DE8"/>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3B2"/>
    <w:rsid w:val="004C6739"/>
    <w:rsid w:val="004C70AC"/>
    <w:rsid w:val="004D2730"/>
    <w:rsid w:val="004D33F7"/>
    <w:rsid w:val="004D3416"/>
    <w:rsid w:val="004D5810"/>
    <w:rsid w:val="004D6484"/>
    <w:rsid w:val="004D7C53"/>
    <w:rsid w:val="004E4F56"/>
    <w:rsid w:val="004E51B5"/>
    <w:rsid w:val="004E6A2A"/>
    <w:rsid w:val="004E6BF6"/>
    <w:rsid w:val="004F0C55"/>
    <w:rsid w:val="004F276F"/>
    <w:rsid w:val="004F3912"/>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48D"/>
    <w:rsid w:val="00514B44"/>
    <w:rsid w:val="005153BA"/>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5D6"/>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38F3"/>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820"/>
    <w:rsid w:val="005A4E4C"/>
    <w:rsid w:val="005A54A2"/>
    <w:rsid w:val="005A5613"/>
    <w:rsid w:val="005A76C9"/>
    <w:rsid w:val="005A7756"/>
    <w:rsid w:val="005B355B"/>
    <w:rsid w:val="005B4539"/>
    <w:rsid w:val="005C327C"/>
    <w:rsid w:val="005C3989"/>
    <w:rsid w:val="005C4420"/>
    <w:rsid w:val="005C5681"/>
    <w:rsid w:val="005C6A1D"/>
    <w:rsid w:val="005C765C"/>
    <w:rsid w:val="005C7DF6"/>
    <w:rsid w:val="005D02C9"/>
    <w:rsid w:val="005D55BE"/>
    <w:rsid w:val="005D7CD4"/>
    <w:rsid w:val="005E0269"/>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86C"/>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2DE"/>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37DF"/>
    <w:rsid w:val="00694251"/>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A8A"/>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6EEA"/>
    <w:rsid w:val="00750A02"/>
    <w:rsid w:val="00752CD3"/>
    <w:rsid w:val="00753427"/>
    <w:rsid w:val="0075345B"/>
    <w:rsid w:val="0075419A"/>
    <w:rsid w:val="00754C24"/>
    <w:rsid w:val="007557DF"/>
    <w:rsid w:val="00755D63"/>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988"/>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0AF"/>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4A3D"/>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29D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1F"/>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86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3CBE"/>
    <w:rsid w:val="009462FE"/>
    <w:rsid w:val="00946B7A"/>
    <w:rsid w:val="00946D94"/>
    <w:rsid w:val="009471BC"/>
    <w:rsid w:val="00947D8F"/>
    <w:rsid w:val="00950AB0"/>
    <w:rsid w:val="00950B68"/>
    <w:rsid w:val="00951BBE"/>
    <w:rsid w:val="0095260A"/>
    <w:rsid w:val="00952AB2"/>
    <w:rsid w:val="00952FEB"/>
    <w:rsid w:val="00953E75"/>
    <w:rsid w:val="009556EA"/>
    <w:rsid w:val="00955AA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9C6"/>
    <w:rsid w:val="009B2D9B"/>
    <w:rsid w:val="009B50D0"/>
    <w:rsid w:val="009B6F1E"/>
    <w:rsid w:val="009B761C"/>
    <w:rsid w:val="009B7EAD"/>
    <w:rsid w:val="009C1A3E"/>
    <w:rsid w:val="009C2808"/>
    <w:rsid w:val="009C2DDC"/>
    <w:rsid w:val="009C38BC"/>
    <w:rsid w:val="009C397E"/>
    <w:rsid w:val="009C3C1D"/>
    <w:rsid w:val="009C4798"/>
    <w:rsid w:val="009C4A32"/>
    <w:rsid w:val="009C4D10"/>
    <w:rsid w:val="009C501C"/>
    <w:rsid w:val="009C5B4F"/>
    <w:rsid w:val="009C5CDD"/>
    <w:rsid w:val="009C67FA"/>
    <w:rsid w:val="009C6906"/>
    <w:rsid w:val="009C7817"/>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617"/>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297"/>
    <w:rsid w:val="00AC6ECF"/>
    <w:rsid w:val="00AC7B6B"/>
    <w:rsid w:val="00AD1216"/>
    <w:rsid w:val="00AD1BC7"/>
    <w:rsid w:val="00AD4477"/>
    <w:rsid w:val="00AD4EA8"/>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87F"/>
    <w:rsid w:val="00AF4B5F"/>
    <w:rsid w:val="00AF5B6E"/>
    <w:rsid w:val="00AF79AE"/>
    <w:rsid w:val="00B006E5"/>
    <w:rsid w:val="00B00CFD"/>
    <w:rsid w:val="00B01374"/>
    <w:rsid w:val="00B01F74"/>
    <w:rsid w:val="00B02343"/>
    <w:rsid w:val="00B03475"/>
    <w:rsid w:val="00B03E4A"/>
    <w:rsid w:val="00B0479E"/>
    <w:rsid w:val="00B048EF"/>
    <w:rsid w:val="00B05B53"/>
    <w:rsid w:val="00B061E6"/>
    <w:rsid w:val="00B0643B"/>
    <w:rsid w:val="00B065CB"/>
    <w:rsid w:val="00B068ED"/>
    <w:rsid w:val="00B10022"/>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6CD2"/>
    <w:rsid w:val="00B310C1"/>
    <w:rsid w:val="00B32231"/>
    <w:rsid w:val="00B35E99"/>
    <w:rsid w:val="00B3764F"/>
    <w:rsid w:val="00B411E6"/>
    <w:rsid w:val="00B41334"/>
    <w:rsid w:val="00B43080"/>
    <w:rsid w:val="00B431B1"/>
    <w:rsid w:val="00B43E73"/>
    <w:rsid w:val="00B4464A"/>
    <w:rsid w:val="00B44FFE"/>
    <w:rsid w:val="00B45AE1"/>
    <w:rsid w:val="00B460A9"/>
    <w:rsid w:val="00B4642E"/>
    <w:rsid w:val="00B4729B"/>
    <w:rsid w:val="00B47460"/>
    <w:rsid w:val="00B50563"/>
    <w:rsid w:val="00B50D6B"/>
    <w:rsid w:val="00B5110E"/>
    <w:rsid w:val="00B51991"/>
    <w:rsid w:val="00B534D5"/>
    <w:rsid w:val="00B536E6"/>
    <w:rsid w:val="00B54876"/>
    <w:rsid w:val="00B56945"/>
    <w:rsid w:val="00B610C2"/>
    <w:rsid w:val="00B61B6F"/>
    <w:rsid w:val="00B61D29"/>
    <w:rsid w:val="00B62F6C"/>
    <w:rsid w:val="00B634F2"/>
    <w:rsid w:val="00B65F11"/>
    <w:rsid w:val="00B673AC"/>
    <w:rsid w:val="00B6777F"/>
    <w:rsid w:val="00B701C8"/>
    <w:rsid w:val="00B720BA"/>
    <w:rsid w:val="00B733B0"/>
    <w:rsid w:val="00B745B3"/>
    <w:rsid w:val="00B74F7D"/>
    <w:rsid w:val="00B75455"/>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1C3"/>
    <w:rsid w:val="00BE525E"/>
    <w:rsid w:val="00BE5C59"/>
    <w:rsid w:val="00BE627E"/>
    <w:rsid w:val="00BE71DD"/>
    <w:rsid w:val="00BF20B8"/>
    <w:rsid w:val="00BF2BCA"/>
    <w:rsid w:val="00BF4357"/>
    <w:rsid w:val="00BF5C7E"/>
    <w:rsid w:val="00BF5CAB"/>
    <w:rsid w:val="00BF6293"/>
    <w:rsid w:val="00BF69A7"/>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550"/>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6EF8"/>
    <w:rsid w:val="00CB76AA"/>
    <w:rsid w:val="00CB790E"/>
    <w:rsid w:val="00CC1407"/>
    <w:rsid w:val="00CC450D"/>
    <w:rsid w:val="00CC4FFC"/>
    <w:rsid w:val="00CC5328"/>
    <w:rsid w:val="00CC77F9"/>
    <w:rsid w:val="00CC7CC0"/>
    <w:rsid w:val="00CD0735"/>
    <w:rsid w:val="00CD1E4B"/>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0CEC"/>
    <w:rsid w:val="00D10FA7"/>
    <w:rsid w:val="00D126CC"/>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575C"/>
    <w:rsid w:val="00D37F13"/>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8AD"/>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D8C"/>
    <w:rsid w:val="00DE3DC0"/>
    <w:rsid w:val="00DE78F0"/>
    <w:rsid w:val="00DF001D"/>
    <w:rsid w:val="00DF0A63"/>
    <w:rsid w:val="00DF2285"/>
    <w:rsid w:val="00DF3F6F"/>
    <w:rsid w:val="00DF4489"/>
    <w:rsid w:val="00DF50B5"/>
    <w:rsid w:val="00DF6212"/>
    <w:rsid w:val="00DF6BF3"/>
    <w:rsid w:val="00DF6C42"/>
    <w:rsid w:val="00DF6D24"/>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450"/>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719"/>
    <w:rsid w:val="00EA1CEC"/>
    <w:rsid w:val="00EA1D6A"/>
    <w:rsid w:val="00EA3787"/>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7AF"/>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024"/>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5F"/>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1A4F"/>
    <w:rsid w:val="00FD3587"/>
    <w:rsid w:val="00FD42FF"/>
    <w:rsid w:val="00FD49F8"/>
    <w:rsid w:val="00FD4B6C"/>
    <w:rsid w:val="00FD5199"/>
    <w:rsid w:val="00FE081A"/>
    <w:rsid w:val="00FE0E9B"/>
    <w:rsid w:val="00FE0EA5"/>
    <w:rsid w:val="00FE20A2"/>
    <w:rsid w:val="00FE2B95"/>
    <w:rsid w:val="00FE2D66"/>
    <w:rsid w:val="00FE2E16"/>
    <w:rsid w:val="00FE38DA"/>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308886">
      <w:bodyDiv w:val="1"/>
      <w:marLeft w:val="0"/>
      <w:marRight w:val="0"/>
      <w:marTop w:val="0"/>
      <w:marBottom w:val="0"/>
      <w:divBdr>
        <w:top w:val="none" w:sz="0" w:space="0" w:color="auto"/>
        <w:left w:val="none" w:sz="0" w:space="0" w:color="auto"/>
        <w:bottom w:val="none" w:sz="0" w:space="0" w:color="auto"/>
        <w:right w:val="none" w:sz="0" w:space="0" w:color="auto"/>
      </w:divBdr>
    </w:div>
    <w:div w:id="17238345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5223598">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6164075">
      <w:bodyDiv w:val="1"/>
      <w:marLeft w:val="0"/>
      <w:marRight w:val="0"/>
      <w:marTop w:val="0"/>
      <w:marBottom w:val="0"/>
      <w:divBdr>
        <w:top w:val="none" w:sz="0" w:space="0" w:color="auto"/>
        <w:left w:val="none" w:sz="0" w:space="0" w:color="auto"/>
        <w:bottom w:val="none" w:sz="0" w:space="0" w:color="auto"/>
        <w:right w:val="none" w:sz="0" w:space="0" w:color="auto"/>
      </w:divBdr>
    </w:div>
    <w:div w:id="868642147">
      <w:bodyDiv w:val="1"/>
      <w:marLeft w:val="0"/>
      <w:marRight w:val="0"/>
      <w:marTop w:val="0"/>
      <w:marBottom w:val="0"/>
      <w:divBdr>
        <w:top w:val="none" w:sz="0" w:space="0" w:color="auto"/>
        <w:left w:val="none" w:sz="0" w:space="0" w:color="auto"/>
        <w:bottom w:val="none" w:sz="0" w:space="0" w:color="auto"/>
        <w:right w:val="none" w:sz="0" w:space="0" w:color="auto"/>
      </w:divBdr>
    </w:div>
    <w:div w:id="1044519956">
      <w:bodyDiv w:val="1"/>
      <w:marLeft w:val="0"/>
      <w:marRight w:val="0"/>
      <w:marTop w:val="0"/>
      <w:marBottom w:val="0"/>
      <w:divBdr>
        <w:top w:val="none" w:sz="0" w:space="0" w:color="auto"/>
        <w:left w:val="none" w:sz="0" w:space="0" w:color="auto"/>
        <w:bottom w:val="none" w:sz="0" w:space="0" w:color="auto"/>
        <w:right w:val="none" w:sz="0" w:space="0" w:color="auto"/>
      </w:divBdr>
    </w:div>
    <w:div w:id="1169172893">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237700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5474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microsoft.com/office/2016/09/relationships/commentsIds" Target="commentsIds.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19054812/https:/unfccc.int/sites/default/files/2025-05/KENYAS%20SECOND%20NATIONALLY%20DETERMINED%20CONTRIBUTION%202031_2035.pdf"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microsoft.com/office/2011/relationships/commentsExtended" Target="commentsExtended.xml"/><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9124854/https:/unfccc.int/sites/default/files/resource/parisagreement_publication.pdf" TargetMode="External"/><Relationship Id="rId32" Type="http://schemas.microsoft.com/office/2011/relationships/people" Target="peop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12183031/https:/new.kenyalaw.org/akn/ke/judgment/keelc/2025/3006/eng@2025-04-02" TargetMode="Externa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comments" Target="comments.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8/08/relationships/commentsExtensible" Target="commentsExtensible.xml"/><Relationship Id="rId27" Type="http://schemas.openxmlformats.org/officeDocument/2006/relationships/hyperlink" Target="https://www.fsb.org/uploads/P131022-1.pdf" TargetMode="External"/><Relationship Id="rId30" Type="http://schemas.openxmlformats.org/officeDocument/2006/relationships/header" Target="header6.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1744</TotalTime>
  <Pages>113</Pages>
  <Words>23425</Words>
  <Characters>128369</Characters>
  <Application>Microsoft Office Word</Application>
  <DocSecurity>0</DocSecurity>
  <Lines>2422</Lines>
  <Paragraphs>1785</Paragraphs>
  <ScaleCrop>false</ScaleCrop>
  <Company/>
  <LinksUpToDate>false</LinksUpToDate>
  <CharactersWithSpaces>150009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79</cp:revision>
  <cp:lastPrinted>2025-03-21T00:14:00Z</cp:lastPrinted>
  <dcterms:created xsi:type="dcterms:W3CDTF">2025-07-07T19:53:00Z</dcterms:created>
  <dcterms:modified xsi:type="dcterms:W3CDTF">2025-07-13T23:26:00Z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2025-07-07T19:53:43Z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c42d864d-af56-4015-b5d7-39540edfde0a</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